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1DC" w:rsidRDefault="006334AE">
      <w:bookmarkStart w:id="0" w:name="_GoBack"/>
      <w:bookmarkEnd w:id="0"/>
      <w:r>
        <w:rPr>
          <w:noProof/>
        </w:rPr>
        <w:drawing>
          <wp:inline distT="0" distB="0" distL="0" distR="0">
            <wp:extent cx="1718072" cy="1057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6323" cy="1068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4AE" w:rsidRDefault="006334AE"/>
    <w:p w:rsidR="006334AE" w:rsidRDefault="006334AE" w:rsidP="006334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3, 2022</w:t>
      </w:r>
    </w:p>
    <w:p w:rsidR="006334AE" w:rsidRDefault="006334AE" w:rsidP="006334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34AE" w:rsidRDefault="006334AE" w:rsidP="006334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Brenda Jones</w:t>
      </w:r>
    </w:p>
    <w:p w:rsidR="006334AE" w:rsidRDefault="006334AE" w:rsidP="006334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Short Street</w:t>
      </w:r>
    </w:p>
    <w:p w:rsidR="006334AE" w:rsidRDefault="006334AE" w:rsidP="006334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Holden, MA 01520</w:t>
      </w:r>
    </w:p>
    <w:p w:rsidR="006334AE" w:rsidRDefault="006334AE" w:rsidP="006334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34AE" w:rsidRDefault="006334AE" w:rsidP="006334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 Revised Contract dated June 24, 2020</w:t>
      </w:r>
    </w:p>
    <w:p w:rsidR="006334AE" w:rsidRDefault="006334AE" w:rsidP="006334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34AE" w:rsidRDefault="006334AE" w:rsidP="006334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Brenda:</w:t>
      </w:r>
    </w:p>
    <w:p w:rsidR="006334AE" w:rsidRDefault="006334AE" w:rsidP="006334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34AE" w:rsidRDefault="006334AE" w:rsidP="006334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our discussion today, I would like to increase your FTE from a .875 to 1.</w:t>
      </w:r>
      <w:r w:rsidR="008C263C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 xml:space="preserve"> This change is effective January 1, 2022. The thought behind the increase is to </w:t>
      </w:r>
      <w:r w:rsidR="008C263C">
        <w:rPr>
          <w:rFonts w:ascii="Times New Roman" w:hAnsi="Times New Roman" w:cs="Times New Roman"/>
          <w:sz w:val="24"/>
          <w:szCs w:val="24"/>
        </w:rPr>
        <w:t>compensate you for the hours that you are actually working to fulfill the responsibilities of your position throughout the year given that y</w:t>
      </w:r>
      <w:r>
        <w:rPr>
          <w:rFonts w:ascii="Times New Roman" w:hAnsi="Times New Roman" w:cs="Times New Roman"/>
          <w:sz w:val="24"/>
          <w:szCs w:val="24"/>
        </w:rPr>
        <w:t>our FLSA exempt status does not allow for paying overtime.</w:t>
      </w:r>
    </w:p>
    <w:p w:rsidR="006334AE" w:rsidRDefault="006334AE" w:rsidP="006334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34AE" w:rsidRDefault="006334AE" w:rsidP="006334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revision will change your salary going forward. You currently make $84,064.02</w:t>
      </w:r>
      <w:r w:rsidR="00281F43">
        <w:rPr>
          <w:rFonts w:ascii="Times New Roman" w:hAnsi="Times New Roman" w:cs="Times New Roman"/>
          <w:sz w:val="24"/>
          <w:szCs w:val="24"/>
        </w:rPr>
        <w:t>, not including your</w:t>
      </w:r>
      <w:r>
        <w:rPr>
          <w:rFonts w:ascii="Times New Roman" w:hAnsi="Times New Roman" w:cs="Times New Roman"/>
          <w:sz w:val="24"/>
          <w:szCs w:val="24"/>
        </w:rPr>
        <w:t xml:space="preserve"> $750 longevit</w:t>
      </w:r>
      <w:r w:rsidR="00281F43">
        <w:rPr>
          <w:rFonts w:ascii="Times New Roman" w:hAnsi="Times New Roman" w:cs="Times New Roman"/>
          <w:sz w:val="24"/>
          <w:szCs w:val="24"/>
        </w:rPr>
        <w:t>y payment. Your new salary is calculated as follows:</w:t>
      </w:r>
    </w:p>
    <w:p w:rsidR="00281F43" w:rsidRDefault="00281F43" w:rsidP="006334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1F43" w:rsidRDefault="008C263C" w:rsidP="00281F4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$84,064.02/</w:t>
      </w:r>
      <w:r w:rsidR="00281F43">
        <w:rPr>
          <w:rFonts w:ascii="Times New Roman" w:hAnsi="Times New Roman" w:cs="Times New Roman"/>
          <w:sz w:val="24"/>
          <w:szCs w:val="24"/>
        </w:rPr>
        <w:t>.875 FTE = $96,073.17 per year salary and $750 longevity payment.</w:t>
      </w:r>
    </w:p>
    <w:p w:rsidR="00281F43" w:rsidRDefault="00281F43" w:rsidP="00281F4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6 months into the new year, so the remainder of your salary contract for FY22 is $48,036.58 to be paid in semi-monthly installments of $4,003.05 from January 15, 2022, until June 30, 2022. In addition, your longevity payment of $31.25 will continue with no changes.</w:t>
      </w:r>
    </w:p>
    <w:p w:rsidR="00281F43" w:rsidRDefault="00281F43" w:rsidP="006334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1F43" w:rsidRDefault="00281F43" w:rsidP="006334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feel free to reach out with any questions.</w:t>
      </w:r>
    </w:p>
    <w:p w:rsidR="00281F43" w:rsidRDefault="00281F43" w:rsidP="006334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1F43" w:rsidRDefault="00281F43" w:rsidP="006334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281F43" w:rsidRDefault="00281F43" w:rsidP="006334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1F43" w:rsidRDefault="00281F43" w:rsidP="006334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1F43" w:rsidRDefault="00281F43" w:rsidP="006334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1F43" w:rsidRDefault="00281F43" w:rsidP="006334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Michelle Paranto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Michelle Brennan</w:t>
      </w:r>
    </w:p>
    <w:p w:rsidR="00281F43" w:rsidRPr="006334AE" w:rsidRDefault="00281F43" w:rsidP="006334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Director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Board Chair</w:t>
      </w:r>
    </w:p>
    <w:sectPr w:rsidR="00281F43" w:rsidRPr="00633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AE"/>
    <w:rsid w:val="000213B6"/>
    <w:rsid w:val="00281F43"/>
    <w:rsid w:val="0030339C"/>
    <w:rsid w:val="006334AE"/>
    <w:rsid w:val="007A21DC"/>
    <w:rsid w:val="008C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C1183-DD99-456E-BF9F-C94F9F6A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4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Jones</dc:creator>
  <cp:keywords/>
  <dc:description/>
  <cp:lastModifiedBy>Brenda Jones</cp:lastModifiedBy>
  <cp:revision>2</cp:revision>
  <dcterms:created xsi:type="dcterms:W3CDTF">2022-01-03T22:34:00Z</dcterms:created>
  <dcterms:modified xsi:type="dcterms:W3CDTF">2022-01-03T22:34:00Z</dcterms:modified>
</cp:coreProperties>
</file>